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C5" w:rsidRDefault="00701AC5">
      <w:pPr>
        <w:spacing w:line="228" w:lineRule="auto"/>
        <w:rPr>
          <w:rFonts w:ascii="XO Oriel" w:hAnsi="XO Orie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4"/>
        <w:gridCol w:w="4669"/>
      </w:tblGrid>
      <w:tr w:rsidR="00701AC5">
        <w:trPr>
          <w:trHeight w:val="1827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01AC5" w:rsidRPr="00054685" w:rsidRDefault="00701AC5">
            <w:pPr>
              <w:pStyle w:val="ConsNormal"/>
              <w:widowControl/>
              <w:spacing w:before="120"/>
              <w:ind w:firstLine="0"/>
              <w:jc w:val="center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b/>
                <w:sz w:val="20"/>
              </w:rPr>
              <w:t>БЮЛЛЕТЕНЬ ДЛЯ ГОЛОСОВАНИЯ НА ОБЩЕМ СОБРАНИИ АКЦИОНЕРОВ</w:t>
            </w:r>
          </w:p>
          <w:p w:rsidR="00701AC5" w:rsidRPr="00054685" w:rsidRDefault="00701AC5">
            <w:pPr>
              <w:pStyle w:val="ConsNormal"/>
              <w:widowControl/>
              <w:spacing w:before="120" w:line="228" w:lineRule="auto"/>
              <w:ind w:firstLine="0"/>
              <w:jc w:val="both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>Полное фирменное наименование:</w:t>
            </w:r>
            <w:r>
              <w:rPr>
                <w:rFonts w:ascii="XO Oriel" w:hAnsi="XO Oriel"/>
                <w:b/>
                <w:sz w:val="20"/>
              </w:rPr>
              <w:t xml:space="preserve"> Акционерное общество "Племенной завод "Расцвет" (далее - «Общество»)</w:t>
            </w:r>
          </w:p>
          <w:p w:rsidR="00701AC5" w:rsidRDefault="00701AC5">
            <w:pPr>
              <w:jc w:val="both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>Место нахождения общества:</w:t>
            </w:r>
            <w:r>
              <w:rPr>
                <w:rFonts w:ascii="XO Oriel" w:hAnsi="XO Oriel"/>
                <w:b/>
                <w:sz w:val="20"/>
              </w:rPr>
              <w:t xml:space="preserve"> Российская Федерация, Ленинградская область, Приозерский район, дер. Кривко, ул. Фестивальная д. 1.</w:t>
            </w:r>
          </w:p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both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Вид общего собрания акционеров: </w:t>
            </w:r>
            <w:r>
              <w:rPr>
                <w:rFonts w:ascii="XO Oriel" w:hAnsi="XO Oriel"/>
                <w:b/>
                <w:sz w:val="20"/>
              </w:rPr>
              <w:t>внеочередное</w:t>
            </w:r>
          </w:p>
          <w:p w:rsidR="00701AC5" w:rsidRDefault="00701AC5">
            <w:pPr>
              <w:pStyle w:val="prilozhenie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Форма проведения общего собрания акционеров: </w:t>
            </w:r>
            <w:r>
              <w:rPr>
                <w:rFonts w:ascii="XO Oriel" w:hAnsi="XO Oriel"/>
                <w:b/>
                <w:sz w:val="20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  <w:p w:rsidR="00701AC5" w:rsidRDefault="00701AC5">
            <w:pPr>
              <w:pStyle w:val="prilozhenie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Дата проведения общего собрания акционеров: </w:t>
            </w:r>
            <w:r>
              <w:rPr>
                <w:rFonts w:ascii="XO Oriel" w:hAnsi="XO Oriel"/>
                <w:b/>
                <w:sz w:val="20"/>
              </w:rPr>
              <w:t>«</w:t>
            </w:r>
            <w:r>
              <w:rPr>
                <w:b/>
                <w:sz w:val="20"/>
              </w:rPr>
              <w:t>13</w:t>
            </w:r>
            <w:r>
              <w:rPr>
                <w:rFonts w:ascii="XO Oriel" w:hAnsi="XO Oriel"/>
                <w:b/>
                <w:sz w:val="20"/>
              </w:rPr>
              <w:t xml:space="preserve">» </w:t>
            </w:r>
            <w:r>
              <w:rPr>
                <w:b/>
                <w:sz w:val="20"/>
              </w:rPr>
              <w:t>июня</w:t>
            </w:r>
            <w:r>
              <w:rPr>
                <w:rFonts w:ascii="XO Oriel" w:hAnsi="XO Oriel"/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3</w:t>
            </w:r>
            <w:r>
              <w:rPr>
                <w:rFonts w:ascii="XO Oriel" w:hAnsi="XO Oriel"/>
                <w:b/>
                <w:sz w:val="20"/>
              </w:rPr>
              <w:t xml:space="preserve"> года</w:t>
            </w:r>
          </w:p>
          <w:p w:rsidR="00701AC5" w:rsidRDefault="00701AC5">
            <w:pPr>
              <w:pStyle w:val="prilozhenie"/>
              <w:ind w:firstLine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Место проведения общего собрания:</w:t>
            </w:r>
            <w:r>
              <w:rPr>
                <w:rFonts w:ascii="XO Oriel" w:hAnsi="XO Oriel"/>
                <w:b/>
                <w:sz w:val="20"/>
              </w:rPr>
              <w:t xml:space="preserve"> Российская Федерация, Ленинградская область, Приозерский район, дер. Кривко, </w:t>
            </w:r>
            <w:r>
              <w:rPr>
                <w:rFonts w:ascii="XO Oriel" w:hAnsi="XO Oriel"/>
                <w:b/>
                <w:sz w:val="20"/>
              </w:rPr>
              <w:br/>
              <w:t>ул. Фестивальная д. 1. (административное здание)</w:t>
            </w:r>
          </w:p>
          <w:p w:rsidR="00701AC5" w:rsidRDefault="00701AC5">
            <w:pPr>
              <w:pStyle w:val="prilozhenie"/>
              <w:ind w:firstLine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Время проведения общего собрания: </w:t>
            </w:r>
            <w:r>
              <w:rPr>
                <w:rFonts w:ascii="XO Oriel" w:hAnsi="XO Oriel"/>
                <w:b/>
                <w:sz w:val="20"/>
              </w:rPr>
              <w:t>12 час.00 мин.</w:t>
            </w:r>
          </w:p>
          <w:p w:rsidR="00701AC5" w:rsidRPr="00054685" w:rsidRDefault="00701AC5">
            <w:pPr>
              <w:pStyle w:val="ConsNormal"/>
              <w:widowControl/>
              <w:spacing w:after="120" w:line="228" w:lineRule="auto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Почтовый адрес, по которому могут направляться заполненные бюллетени: </w:t>
            </w:r>
            <w:r>
              <w:rPr>
                <w:rFonts w:ascii="XO Oriel" w:hAnsi="XO Oriel"/>
                <w:b/>
                <w:sz w:val="20"/>
              </w:rPr>
              <w:t>188730, Российская Федерация, Ленинградская область, Приозерский район, дер. Кривко, ул. Фестивальная д. 1.</w:t>
            </w:r>
          </w:p>
        </w:tc>
      </w:tr>
      <w:tr w:rsidR="00701AC5">
        <w:trPr>
          <w:trHeight w:val="284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b/>
                <w:sz w:val="20"/>
              </w:rPr>
              <w:t>Акционер:</w:t>
            </w:r>
          </w:p>
        </w:tc>
      </w:tr>
      <w:tr w:rsidR="00701AC5">
        <w:trPr>
          <w:trHeight w:hRule="exact" w:val="397"/>
        </w:trPr>
        <w:tc>
          <w:tcPr>
            <w:tcW w:w="59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01AC5" w:rsidRPr="00E81E55" w:rsidRDefault="00701AC5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/>
                <w:spacing w:val="-4"/>
                <w:sz w:val="20"/>
              </w:rPr>
            </w:pPr>
            <w:r>
              <w:rPr>
                <w:rFonts w:ascii="XO Oriel" w:hAnsi="XO Oriel"/>
                <w:b/>
                <w:spacing w:val="-4"/>
                <w:sz w:val="20"/>
              </w:rPr>
              <w:t>Количество голосов по вопросу 1-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2</w:t>
            </w:r>
          </w:p>
        </w:tc>
        <w:tc>
          <w:tcPr>
            <w:tcW w:w="46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right"/>
              <w:rPr>
                <w:rFonts w:ascii="XO Oriel" w:hAnsi="XO Oriel"/>
                <w:b/>
                <w:sz w:val="20"/>
              </w:rPr>
            </w:pPr>
          </w:p>
        </w:tc>
      </w:tr>
    </w:tbl>
    <w:p w:rsidR="00701AC5" w:rsidRDefault="00701AC5">
      <w:pPr>
        <w:pStyle w:val="ConsNormal"/>
        <w:widowControl/>
        <w:tabs>
          <w:tab w:val="left" w:pos="825"/>
        </w:tabs>
        <w:ind w:firstLine="0"/>
        <w:rPr>
          <w:rFonts w:ascii="XO Oriel" w:hAnsi="XO Orie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93"/>
        <w:gridCol w:w="3770"/>
        <w:gridCol w:w="3412"/>
      </w:tblGrid>
      <w:tr w:rsidR="00701AC5">
        <w:trPr>
          <w:trHeight w:val="223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</w:rPr>
            </w:pPr>
            <w:r>
              <w:rPr>
                <w:rFonts w:ascii="XO Oriel" w:hAnsi="XO Oriel"/>
                <w:b/>
                <w:spacing w:val="-8"/>
                <w:sz w:val="20"/>
              </w:rPr>
              <w:t>1.</w:t>
            </w:r>
          </w:p>
        </w:tc>
        <w:tc>
          <w:tcPr>
            <w:tcW w:w="9875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1AC5" w:rsidRPr="0042783B" w:rsidRDefault="00701AC5">
            <w:pPr>
              <w:jc w:val="both"/>
              <w:rPr>
                <w:rFonts w:ascii="XO Oriel" w:hAnsi="XO Oriel"/>
                <w:sz w:val="22"/>
                <w:szCs w:val="22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 w:rsidR="00701AC5">
        <w:trPr>
          <w:trHeight w:val="469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01AC5" w:rsidRPr="0042783B" w:rsidRDefault="00701AC5">
            <w:pPr>
              <w:jc w:val="both"/>
              <w:rPr>
                <w:sz w:val="20"/>
              </w:rPr>
            </w:pPr>
            <w:r w:rsidRPr="0042783B">
              <w:rPr>
                <w:b/>
                <w:spacing w:val="-8"/>
                <w:sz w:val="20"/>
                <w:u w:val="single"/>
              </w:rPr>
              <w:t>Формулировка решения:</w:t>
            </w:r>
            <w:r w:rsidRPr="0042783B">
              <w:rPr>
                <w:spacing w:val="-8"/>
                <w:sz w:val="20"/>
              </w:rPr>
              <w:t xml:space="preserve">  </w:t>
            </w:r>
            <w:r w:rsidRPr="0042783B">
              <w:rPr>
                <w:sz w:val="20"/>
              </w:rPr>
              <w:t>Дать согласие на ранее совершенную крупную сделку, одновременно являющейся сделкой, в которых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:rsidR="00701AC5" w:rsidRDefault="00701AC5">
            <w:pPr>
              <w:pStyle w:val="NoSpacing"/>
              <w:jc w:val="both"/>
              <w:rPr>
                <w:color w:val="000000"/>
                <w:sz w:val="20"/>
              </w:rPr>
            </w:pPr>
          </w:p>
          <w:p w:rsidR="00701AC5" w:rsidRPr="00E81E55" w:rsidRDefault="00701AC5">
            <w:pPr>
              <w:pStyle w:val="NoSpacing"/>
              <w:jc w:val="both"/>
              <w:rPr>
                <w:color w:val="000000"/>
                <w:sz w:val="20"/>
              </w:rPr>
            </w:pPr>
            <w:r w:rsidRPr="0042783B">
              <w:rPr>
                <w:color w:val="000000"/>
                <w:sz w:val="20"/>
              </w:rPr>
              <w:t>Тип сделки:  Договор поручительства от 04.04.2023 года за № 7</w:t>
            </w:r>
            <w:r w:rsidRPr="0042783B">
              <w:rPr>
                <w:color w:val="000000"/>
                <w:sz w:val="20"/>
                <w:lang w:val="en-US"/>
              </w:rPr>
              <w:t>M</w:t>
            </w:r>
            <w:r w:rsidRPr="0042783B">
              <w:rPr>
                <w:color w:val="000000"/>
                <w:sz w:val="20"/>
              </w:rPr>
              <w:t>-1-7</w:t>
            </w:r>
            <w:r w:rsidRPr="0042783B">
              <w:rPr>
                <w:color w:val="000000"/>
                <w:sz w:val="20"/>
                <w:lang w:val="en-US"/>
              </w:rPr>
              <w:t>W</w:t>
            </w:r>
            <w:r w:rsidRPr="0042783B">
              <w:rPr>
                <w:color w:val="000000"/>
                <w:sz w:val="20"/>
              </w:rPr>
              <w:t>30</w:t>
            </w:r>
            <w:r w:rsidRPr="0042783B">
              <w:rPr>
                <w:color w:val="000000"/>
                <w:sz w:val="20"/>
                <w:lang w:val="en-US"/>
              </w:rPr>
              <w:t>P</w:t>
            </w:r>
            <w:r w:rsidRPr="0042783B">
              <w:rPr>
                <w:color w:val="000000"/>
                <w:sz w:val="20"/>
              </w:rPr>
              <w:t>0</w:t>
            </w:r>
            <w:r w:rsidRPr="0042783B">
              <w:rPr>
                <w:color w:val="000000"/>
                <w:sz w:val="20"/>
                <w:lang w:val="en-US"/>
              </w:rPr>
              <w:t>F</w:t>
            </w:r>
            <w:r w:rsidRPr="0042783B">
              <w:rPr>
                <w:color w:val="000000"/>
                <w:sz w:val="20"/>
              </w:rPr>
              <w:t>7-П1</w:t>
            </w:r>
            <w:r w:rsidRPr="00E81E55">
              <w:rPr>
                <w:color w:val="000000"/>
                <w:sz w:val="20"/>
              </w:rPr>
              <w:t>;</w:t>
            </w:r>
          </w:p>
          <w:p w:rsidR="00701AC5" w:rsidRPr="00E81E55" w:rsidRDefault="00701AC5">
            <w:pPr>
              <w:pStyle w:val="NoSpacing"/>
              <w:jc w:val="both"/>
              <w:rPr>
                <w:color w:val="000000"/>
                <w:sz w:val="20"/>
                <w:lang w:val="en-US"/>
              </w:rPr>
            </w:pPr>
            <w:r w:rsidRPr="0042783B">
              <w:rPr>
                <w:color w:val="000000"/>
                <w:sz w:val="20"/>
              </w:rPr>
              <w:t>Банк – ПАО Сбербанк (</w:t>
            </w:r>
            <w:r w:rsidRPr="0042783B">
              <w:rPr>
                <w:sz w:val="20"/>
              </w:rPr>
              <w:t>ИНН 7707083893)</w:t>
            </w:r>
            <w:r>
              <w:rPr>
                <w:sz w:val="20"/>
                <w:lang w:val="en-US"/>
              </w:rPr>
              <w:t>;</w:t>
            </w:r>
          </w:p>
          <w:p w:rsidR="00701AC5" w:rsidRPr="0042783B" w:rsidRDefault="00701AC5">
            <w:pPr>
              <w:pStyle w:val="NoSpacing"/>
              <w:jc w:val="both"/>
              <w:rPr>
                <w:color w:val="000000"/>
                <w:sz w:val="20"/>
              </w:rPr>
            </w:pPr>
            <w:r w:rsidRPr="0042783B">
              <w:rPr>
                <w:color w:val="000000"/>
                <w:sz w:val="20"/>
              </w:rPr>
              <w:t>Поручитель – Общество;</w:t>
            </w:r>
          </w:p>
          <w:p w:rsidR="00701AC5" w:rsidRPr="0042783B" w:rsidRDefault="00701AC5">
            <w:pPr>
              <w:pStyle w:val="NoSpacing"/>
              <w:jc w:val="both"/>
              <w:rPr>
                <w:sz w:val="20"/>
              </w:rPr>
            </w:pPr>
            <w:r w:rsidRPr="0042783B">
              <w:rPr>
                <w:color w:val="000000"/>
                <w:sz w:val="20"/>
              </w:rPr>
              <w:t>- Предмет Договора: заключение Договора поручительства в качестве обеспечения надлежащего исполнения</w:t>
            </w:r>
            <w:r>
              <w:rPr>
                <w:color w:val="000000"/>
                <w:sz w:val="20"/>
              </w:rPr>
              <w:t xml:space="preserve"> о</w:t>
            </w:r>
            <w:r w:rsidRPr="0042783B">
              <w:rPr>
                <w:color w:val="000000"/>
                <w:sz w:val="20"/>
              </w:rPr>
              <w:t>бязательств Обществом с ограниченной ответственностью «Рыбное хозяйство «Гонганалицкое» (</w:t>
            </w:r>
            <w:r w:rsidRPr="0042783B">
              <w:rPr>
                <w:sz w:val="20"/>
              </w:rPr>
              <w:t>ИНН 1021300857)</w:t>
            </w:r>
            <w:r w:rsidRPr="0042783B">
              <w:rPr>
                <w:color w:val="000000"/>
                <w:sz w:val="20"/>
              </w:rPr>
              <w:t xml:space="preserve"> </w:t>
            </w:r>
            <w:r w:rsidRPr="0042783B">
              <w:rPr>
                <w:sz w:val="20"/>
              </w:rPr>
              <w:t xml:space="preserve">по Договору об открытии возобновляемой кредитной линии № 7M-1-7W30P0F7, заключенным между  </w:t>
            </w:r>
            <w:r w:rsidRPr="0042783B">
              <w:rPr>
                <w:color w:val="000000"/>
                <w:sz w:val="20"/>
              </w:rPr>
              <w:t>Обществом с ограниченной ответственностью «Рыбное хозяйство «Гонганалицкое» (</w:t>
            </w:r>
            <w:r w:rsidRPr="0042783B">
              <w:rPr>
                <w:sz w:val="20"/>
              </w:rPr>
              <w:t xml:space="preserve">ИНН 1021300857) и </w:t>
            </w:r>
            <w:r w:rsidRPr="0042783B">
              <w:rPr>
                <w:color w:val="000000"/>
                <w:sz w:val="20"/>
              </w:rPr>
              <w:t>ПАО Сбербанк (</w:t>
            </w:r>
            <w:r w:rsidRPr="0042783B">
              <w:rPr>
                <w:sz w:val="20"/>
              </w:rPr>
              <w:t>ИНН 7707083893), максимальная сумма кредитной линии – 100 000 000,00 (Сто миллионов) руб. 00 коп.</w:t>
            </w:r>
            <w:r>
              <w:rPr>
                <w:sz w:val="20"/>
              </w:rPr>
              <w:t>, сроком п</w:t>
            </w:r>
            <w:r w:rsidRPr="0042783B">
              <w:rPr>
                <w:sz w:val="20"/>
              </w:rPr>
              <w:t>о 03.04.2025 года, размер ставки от 8,5% – 13% годовых</w:t>
            </w:r>
            <w:r>
              <w:rPr>
                <w:sz w:val="20"/>
              </w:rPr>
              <w:t>.</w:t>
            </w:r>
          </w:p>
          <w:p w:rsidR="00701AC5" w:rsidRDefault="00701AC5" w:rsidP="00E81E55">
            <w:pPr>
              <w:pStyle w:val="ListParagraph"/>
              <w:ind w:left="0"/>
              <w:jc w:val="both"/>
              <w:rPr>
                <w:rFonts w:ascii="XO Oriel" w:hAnsi="XO Oriel"/>
                <w:sz w:val="20"/>
              </w:rPr>
            </w:pPr>
          </w:p>
          <w:p w:rsidR="00701AC5" w:rsidRDefault="00701AC5" w:rsidP="00E81E55">
            <w:pPr>
              <w:pStyle w:val="NoSpacing"/>
              <w:jc w:val="both"/>
              <w:rPr>
                <w:rFonts w:ascii="XO Oriel" w:hAnsi="XO Oriel"/>
                <w:sz w:val="20"/>
              </w:rPr>
            </w:pPr>
          </w:p>
        </w:tc>
      </w:tr>
      <w:tr w:rsidR="00701AC5">
        <w:trPr>
          <w:trHeight w:val="66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/>
                <w:sz w:val="20"/>
                <w:u w:val="single"/>
              </w:rPr>
              <w:t>Голосование: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/>
                <w:sz w:val="20"/>
              </w:rPr>
              <w:t>Зачеркнуть ненужные</w:t>
            </w:r>
            <w:r>
              <w:rPr>
                <w:rFonts w:ascii="XO Oriel" w:hAnsi="XO Oriel"/>
                <w:sz w:val="20"/>
              </w:rPr>
              <w:t xml:space="preserve"> варианты, </w:t>
            </w:r>
            <w:r>
              <w:rPr>
                <w:rFonts w:ascii="XO Oriel" w:hAnsi="XO Oriel"/>
                <w:b/>
                <w:sz w:val="20"/>
              </w:rPr>
              <w:t>оставив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/>
                <w:sz w:val="20"/>
              </w:rPr>
              <w:t>не зачеркнутым</w:t>
            </w:r>
            <w:r>
              <w:rPr>
                <w:rFonts w:ascii="XO Oriel" w:hAnsi="XO Oriel"/>
                <w:sz w:val="20"/>
              </w:rPr>
              <w:t xml:space="preserve"> выбранный Вами </w:t>
            </w:r>
            <w:r>
              <w:rPr>
                <w:rFonts w:ascii="XO Oriel" w:hAnsi="XO Oriel"/>
                <w:b/>
                <w:sz w:val="20"/>
              </w:rPr>
              <w:t>один вариант</w:t>
            </w:r>
          </w:p>
        </w:tc>
      </w:tr>
      <w:tr w:rsidR="00701AC5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b/>
                <w:sz w:val="20"/>
              </w:rPr>
              <w:t>ЗА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b/>
                <w:sz w:val="20"/>
              </w:rPr>
              <w:t>ПРОТИВ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</w:rPr>
            </w:pPr>
            <w:r>
              <w:rPr>
                <w:rFonts w:ascii="XO Oriel" w:hAnsi="XO Oriel"/>
                <w:b/>
                <w:spacing w:val="-8"/>
                <w:sz w:val="20"/>
              </w:rPr>
              <w:t>ВОЗДЕРЖАЛСЯ</w:t>
            </w:r>
          </w:p>
        </w:tc>
      </w:tr>
      <w:tr w:rsidR="00701AC5">
        <w:trPr>
          <w:trHeight w:val="245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pacing w:val="-8"/>
                <w:sz w:val="20"/>
              </w:rPr>
            </w:pPr>
            <w:r>
              <w:rPr>
                <w:rFonts w:ascii="XO Oriel" w:hAnsi="XO Oriel"/>
                <w:b/>
                <w:color w:val="FFFFFF"/>
                <w:sz w:val="20"/>
              </w:rPr>
              <w:t>Для проставления числа голосов</w:t>
            </w:r>
          </w:p>
        </w:tc>
      </w:tr>
    </w:tbl>
    <w:p w:rsidR="00701AC5" w:rsidRDefault="00701AC5">
      <w:pPr>
        <w:spacing w:before="60" w:line="228" w:lineRule="auto"/>
        <w:rPr>
          <w:rFonts w:ascii="XO Oriel" w:hAnsi="XO Orie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93"/>
        <w:gridCol w:w="3770"/>
        <w:gridCol w:w="3412"/>
      </w:tblGrid>
      <w:tr w:rsidR="00701AC5">
        <w:trPr>
          <w:trHeight w:val="223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</w:rPr>
            </w:pPr>
            <w:r>
              <w:rPr>
                <w:rFonts w:ascii="XO Oriel" w:hAnsi="XO Oriel"/>
                <w:b/>
                <w:spacing w:val="-8"/>
                <w:sz w:val="20"/>
              </w:rPr>
              <w:t>2.</w:t>
            </w:r>
          </w:p>
        </w:tc>
        <w:tc>
          <w:tcPr>
            <w:tcW w:w="9875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1AC5" w:rsidRDefault="00701AC5">
            <w:pPr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 w:rsidR="00701AC5">
        <w:trPr>
          <w:trHeight w:val="254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01AC5" w:rsidRDefault="00701AC5">
            <w:pPr>
              <w:jc w:val="both"/>
              <w:rPr>
                <w:sz w:val="20"/>
              </w:rPr>
            </w:pPr>
            <w:r>
              <w:rPr>
                <w:rFonts w:ascii="XO Oriel" w:hAnsi="XO Oriel"/>
                <w:b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rFonts w:ascii="XO Oriel" w:hAnsi="XO Oriel"/>
                <w:spacing w:val="-8"/>
                <w:sz w:val="20"/>
              </w:rPr>
              <w:t xml:space="preserve">  </w:t>
            </w:r>
            <w:r>
              <w:rPr>
                <w:rFonts w:ascii="XO Oriel" w:hAnsi="XO Oriel"/>
                <w:sz w:val="20"/>
              </w:rPr>
              <w:t>Дать согласие на ранее совершенную крупную сделку, одновременно являющуюся сделкой, в которой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:rsidR="00701AC5" w:rsidRDefault="00701AC5" w:rsidP="00E81E55">
            <w:pPr>
              <w:pStyle w:val="NoSpacing"/>
              <w:jc w:val="both"/>
              <w:rPr>
                <w:color w:val="000000"/>
                <w:sz w:val="20"/>
              </w:rPr>
            </w:pPr>
          </w:p>
          <w:p w:rsidR="00701AC5" w:rsidRPr="00E81E55" w:rsidRDefault="00701AC5" w:rsidP="00E81E55">
            <w:pPr>
              <w:pStyle w:val="NoSpacing"/>
              <w:jc w:val="both"/>
              <w:rPr>
                <w:color w:val="000000"/>
                <w:sz w:val="20"/>
              </w:rPr>
            </w:pPr>
            <w:r w:rsidRPr="0042783B">
              <w:rPr>
                <w:color w:val="000000"/>
                <w:sz w:val="20"/>
              </w:rPr>
              <w:t xml:space="preserve">Тип сделки:  Договор поручительства от </w:t>
            </w:r>
            <w:r>
              <w:rPr>
                <w:color w:val="000000"/>
                <w:sz w:val="20"/>
              </w:rPr>
              <w:t>19</w:t>
            </w:r>
            <w:r w:rsidRPr="0042783B">
              <w:rPr>
                <w:color w:val="000000"/>
                <w:sz w:val="20"/>
              </w:rPr>
              <w:t xml:space="preserve">.04.2023 года за № </w:t>
            </w:r>
            <w:r w:rsidRPr="00E46B35">
              <w:rPr>
                <w:sz w:val="20"/>
              </w:rPr>
              <w:t>7M-1-7Z8VEPO4</w:t>
            </w:r>
            <w:r>
              <w:rPr>
                <w:sz w:val="20"/>
              </w:rPr>
              <w:t>-П1</w:t>
            </w:r>
            <w:r w:rsidRPr="00E81E55">
              <w:rPr>
                <w:sz w:val="20"/>
              </w:rPr>
              <w:t>;</w:t>
            </w:r>
          </w:p>
          <w:p w:rsidR="00701AC5" w:rsidRPr="00E81E55" w:rsidRDefault="00701AC5" w:rsidP="00E81E55">
            <w:pPr>
              <w:pStyle w:val="NoSpacing"/>
              <w:jc w:val="both"/>
              <w:rPr>
                <w:color w:val="000000"/>
                <w:sz w:val="20"/>
                <w:lang w:val="en-US"/>
              </w:rPr>
            </w:pPr>
            <w:r w:rsidRPr="0042783B">
              <w:rPr>
                <w:color w:val="000000"/>
                <w:sz w:val="20"/>
              </w:rPr>
              <w:t>Банк – ПАО Сбербанк (</w:t>
            </w:r>
            <w:r w:rsidRPr="0042783B">
              <w:rPr>
                <w:sz w:val="20"/>
              </w:rPr>
              <w:t>ИНН 7707083893)</w:t>
            </w:r>
            <w:r>
              <w:rPr>
                <w:sz w:val="20"/>
                <w:lang w:val="en-US"/>
              </w:rPr>
              <w:t>;</w:t>
            </w:r>
          </w:p>
          <w:p w:rsidR="00701AC5" w:rsidRPr="00E46B35" w:rsidRDefault="00701AC5" w:rsidP="00E81E55">
            <w:pPr>
              <w:pStyle w:val="NoSpacing"/>
              <w:jc w:val="both"/>
              <w:rPr>
                <w:color w:val="000000"/>
                <w:sz w:val="20"/>
              </w:rPr>
            </w:pPr>
            <w:r w:rsidRPr="00E46B35">
              <w:rPr>
                <w:color w:val="000000"/>
                <w:sz w:val="20"/>
              </w:rPr>
              <w:t>Поручитель – Общество;</w:t>
            </w:r>
          </w:p>
          <w:p w:rsidR="00701AC5" w:rsidRPr="00E46B35" w:rsidRDefault="00701AC5" w:rsidP="00E81E55">
            <w:pPr>
              <w:pStyle w:val="NoSpacing"/>
              <w:jc w:val="both"/>
              <w:rPr>
                <w:sz w:val="20"/>
              </w:rPr>
            </w:pPr>
            <w:r w:rsidRPr="00E46B35">
              <w:rPr>
                <w:color w:val="000000"/>
                <w:sz w:val="20"/>
              </w:rPr>
              <w:t>- Предмет Договора: заключение Договора поручительства в качестве обеспечения надлежащего исполнения</w:t>
            </w:r>
            <w:r>
              <w:rPr>
                <w:color w:val="000000"/>
                <w:sz w:val="20"/>
              </w:rPr>
              <w:t xml:space="preserve"> о</w:t>
            </w:r>
            <w:r w:rsidRPr="00E46B35">
              <w:rPr>
                <w:color w:val="000000"/>
                <w:sz w:val="20"/>
              </w:rPr>
              <w:t>бязательств Обществом с ограниченной ответственностью «Рыбное хозяйство «Гонганалицкое» (</w:t>
            </w:r>
            <w:r w:rsidRPr="00E46B35">
              <w:rPr>
                <w:sz w:val="20"/>
              </w:rPr>
              <w:t>ИНН 1021300857)</w:t>
            </w:r>
            <w:r w:rsidRPr="00E46B35">
              <w:rPr>
                <w:color w:val="000000"/>
                <w:sz w:val="20"/>
              </w:rPr>
              <w:t xml:space="preserve"> </w:t>
            </w:r>
            <w:r w:rsidRPr="00E46B35">
              <w:rPr>
                <w:sz w:val="20"/>
              </w:rPr>
              <w:t xml:space="preserve">по Договору об открытии возобновляемой кредитной линии № 7M-1-7Z8VEPO4, заключенным между  </w:t>
            </w:r>
            <w:r w:rsidRPr="00E46B35">
              <w:rPr>
                <w:color w:val="000000"/>
                <w:sz w:val="20"/>
              </w:rPr>
              <w:t>Обществом с ограниченной ответственностью «Рыбное хозяйство «Гонганалицкое» (</w:t>
            </w:r>
            <w:r w:rsidRPr="00E46B35">
              <w:rPr>
                <w:sz w:val="20"/>
              </w:rPr>
              <w:t xml:space="preserve">ИНН 1021300857) и </w:t>
            </w:r>
            <w:r w:rsidRPr="00E46B35">
              <w:rPr>
                <w:color w:val="000000"/>
                <w:sz w:val="20"/>
              </w:rPr>
              <w:t>ПАО Сбербанк (</w:t>
            </w:r>
            <w:r w:rsidRPr="00E46B35">
              <w:rPr>
                <w:sz w:val="20"/>
              </w:rPr>
              <w:t>ИНН 7707083893), максимальная сумма кредитной линии – 100 000 000,00 (Сто миллионов) руб. 00 коп.</w:t>
            </w:r>
            <w:r>
              <w:rPr>
                <w:sz w:val="20"/>
              </w:rPr>
              <w:t>, сроком по 18</w:t>
            </w:r>
            <w:r w:rsidRPr="00E46B35">
              <w:rPr>
                <w:sz w:val="20"/>
              </w:rPr>
              <w:t>.04.2025 года, размер ставки от 8,5% – 13% годовых</w:t>
            </w:r>
            <w:r>
              <w:rPr>
                <w:sz w:val="20"/>
              </w:rPr>
              <w:t>.</w:t>
            </w:r>
          </w:p>
          <w:p w:rsidR="00701AC5" w:rsidRDefault="00701AC5" w:rsidP="00E81E55">
            <w:pPr>
              <w:jc w:val="both"/>
              <w:rPr>
                <w:rFonts w:ascii="XO Oriel" w:hAnsi="XO Oriel"/>
                <w:sz w:val="20"/>
              </w:rPr>
            </w:pPr>
          </w:p>
        </w:tc>
      </w:tr>
      <w:tr w:rsidR="00701AC5">
        <w:trPr>
          <w:trHeight w:val="66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b/>
                <w:sz w:val="20"/>
                <w:u w:val="single"/>
              </w:rPr>
              <w:t>Голосование: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/>
                <w:sz w:val="20"/>
              </w:rPr>
              <w:t>Зачеркнуть ненужные</w:t>
            </w:r>
            <w:r>
              <w:rPr>
                <w:rFonts w:ascii="XO Oriel" w:hAnsi="XO Oriel"/>
                <w:sz w:val="20"/>
              </w:rPr>
              <w:t xml:space="preserve"> варианты, </w:t>
            </w:r>
            <w:r>
              <w:rPr>
                <w:rFonts w:ascii="XO Oriel" w:hAnsi="XO Oriel"/>
                <w:b/>
                <w:sz w:val="20"/>
              </w:rPr>
              <w:t>оставив</w:t>
            </w:r>
            <w:r>
              <w:rPr>
                <w:rFonts w:ascii="XO Oriel" w:hAnsi="XO Oriel"/>
                <w:sz w:val="20"/>
              </w:rPr>
              <w:t xml:space="preserve"> </w:t>
            </w:r>
            <w:r>
              <w:rPr>
                <w:rFonts w:ascii="XO Oriel" w:hAnsi="XO Oriel"/>
                <w:b/>
                <w:sz w:val="20"/>
              </w:rPr>
              <w:t>не зачеркнутым</w:t>
            </w:r>
            <w:r>
              <w:rPr>
                <w:rFonts w:ascii="XO Oriel" w:hAnsi="XO Oriel"/>
                <w:sz w:val="20"/>
              </w:rPr>
              <w:t xml:space="preserve"> выбранный Вами </w:t>
            </w:r>
            <w:r>
              <w:rPr>
                <w:rFonts w:ascii="XO Oriel" w:hAnsi="XO Oriel"/>
                <w:b/>
                <w:sz w:val="20"/>
              </w:rPr>
              <w:t>один вариант</w:t>
            </w:r>
          </w:p>
        </w:tc>
      </w:tr>
      <w:tr w:rsidR="00701AC5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b/>
                <w:sz w:val="20"/>
              </w:rPr>
              <w:t>ЗА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b/>
                <w:sz w:val="20"/>
              </w:rPr>
              <w:t>ПРОТИВ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</w:rPr>
            </w:pPr>
            <w:r>
              <w:rPr>
                <w:rFonts w:ascii="XO Oriel" w:hAnsi="XO Oriel"/>
                <w:b/>
                <w:spacing w:val="-8"/>
                <w:sz w:val="20"/>
              </w:rPr>
              <w:t>ВОЗДЕРЖАЛСЯ</w:t>
            </w:r>
          </w:p>
        </w:tc>
      </w:tr>
      <w:tr w:rsidR="00701AC5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</w:rPr>
            </w:pPr>
            <w:r>
              <w:rPr>
                <w:rFonts w:ascii="XO Oriel" w:hAnsi="XO Oriel"/>
                <w:b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</w:rPr>
            </w:pPr>
            <w:r>
              <w:rPr>
                <w:rFonts w:ascii="XO Oriel" w:hAnsi="XO Oriel"/>
                <w:b/>
                <w:color w:val="FFFFFF"/>
                <w:sz w:val="20"/>
              </w:rPr>
              <w:t>Для проставления числа голосов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1AC5" w:rsidRPr="00054685" w:rsidRDefault="00701AC5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pacing w:val="-8"/>
                <w:sz w:val="20"/>
              </w:rPr>
            </w:pPr>
            <w:r>
              <w:rPr>
                <w:rFonts w:ascii="XO Oriel" w:hAnsi="XO Oriel"/>
                <w:b/>
                <w:color w:val="FFFFFF"/>
                <w:spacing w:val="-8"/>
                <w:sz w:val="20"/>
              </w:rPr>
              <w:t>Для проставления числа голосов</w:t>
            </w:r>
          </w:p>
        </w:tc>
      </w:tr>
    </w:tbl>
    <w:p w:rsidR="00701AC5" w:rsidRDefault="00701AC5">
      <w:pPr>
        <w:rPr>
          <w:sz w:val="20"/>
        </w:rPr>
      </w:pPr>
    </w:p>
    <w:p w:rsidR="00701AC5" w:rsidRDefault="00701AC5">
      <w:pPr>
        <w:spacing w:before="60" w:line="228" w:lineRule="auto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*Копии договоров </w:t>
      </w:r>
      <w:r>
        <w:rPr>
          <w:sz w:val="20"/>
        </w:rPr>
        <w:t>поручительства</w:t>
      </w:r>
      <w:r>
        <w:rPr>
          <w:rFonts w:ascii="XO Oriel" w:hAnsi="XO Oriel"/>
          <w:sz w:val="20"/>
        </w:rPr>
        <w:t xml:space="preserve"> доступны для ознакомления в составе информации и материалов, которые предоставляются акционерам при подготовке к проведению внеочередного общего собрания.</w:t>
      </w:r>
    </w:p>
    <w:p w:rsidR="00701AC5" w:rsidRDefault="00701AC5">
      <w:pPr>
        <w:spacing w:before="60" w:line="228" w:lineRule="auto"/>
        <w:rPr>
          <w:sz w:val="20"/>
        </w:rPr>
      </w:pPr>
    </w:p>
    <w:p w:rsidR="00701AC5" w:rsidRDefault="00701AC5">
      <w:pPr>
        <w:spacing w:before="60" w:line="228" w:lineRule="auto"/>
        <w:rPr>
          <w:sz w:val="20"/>
        </w:rPr>
      </w:pPr>
    </w:p>
    <w:p w:rsidR="00701AC5" w:rsidRPr="00E81E55" w:rsidRDefault="00701AC5">
      <w:pPr>
        <w:spacing w:before="60" w:line="228" w:lineRule="auto"/>
        <w:rPr>
          <w:sz w:val="20"/>
        </w:rPr>
      </w:pPr>
    </w:p>
    <w:p w:rsidR="00701AC5" w:rsidRDefault="00701AC5">
      <w:pPr>
        <w:spacing w:before="60" w:line="228" w:lineRule="auto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Поля для проставления отметок в случаях, если оставлено (выбрано) более одного варианта голосования:</w:t>
      </w:r>
    </w:p>
    <w:p w:rsidR="00701AC5" w:rsidRDefault="00701AC5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по доверенности, выданной в отношении переданных акций</w:t>
      </w:r>
    </w:p>
    <w:p w:rsidR="00701AC5" w:rsidRDefault="00701AC5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:rsidR="00701AC5" w:rsidRDefault="00701AC5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:rsidR="00701AC5" w:rsidRDefault="00701AC5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:rsidR="00701AC5" w:rsidRDefault="00701AC5">
      <w:pPr>
        <w:spacing w:before="60" w:line="228" w:lineRule="auto"/>
        <w:rPr>
          <w:rFonts w:ascii="XO Oriel" w:hAnsi="XO Oriel"/>
          <w:sz w:val="20"/>
        </w:rPr>
      </w:pPr>
    </w:p>
    <w:p w:rsidR="00701AC5" w:rsidRDefault="00701AC5">
      <w:pPr>
        <w:spacing w:before="60" w:line="228" w:lineRule="auto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>Подпись акционера (представителя) _____________________________/_________________________________________/</w:t>
      </w:r>
    </w:p>
    <w:p w:rsidR="00701AC5" w:rsidRDefault="00701AC5">
      <w:pPr>
        <w:pStyle w:val="ConsPlusNormal"/>
        <w:jc w:val="center"/>
        <w:rPr>
          <w:rFonts w:ascii="XO Oriel" w:hAnsi="XO Oriel"/>
          <w:b/>
          <w:sz w:val="20"/>
        </w:rPr>
      </w:pPr>
    </w:p>
    <w:p w:rsidR="00701AC5" w:rsidRDefault="00701AC5">
      <w:pPr>
        <w:pStyle w:val="ConsPlusNormal"/>
        <w:jc w:val="center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701AC5" w:rsidRDefault="00701AC5">
      <w:pPr>
        <w:spacing w:before="60" w:after="60" w:line="228" w:lineRule="auto"/>
        <w:jc w:val="center"/>
        <w:rPr>
          <w:rFonts w:ascii="XO Oriel" w:hAnsi="XO Oriel"/>
          <w:b/>
          <w:sz w:val="20"/>
        </w:rPr>
      </w:pPr>
    </w:p>
    <w:p w:rsidR="00701AC5" w:rsidRDefault="00701AC5">
      <w:pPr>
        <w:spacing w:line="228" w:lineRule="auto"/>
        <w:jc w:val="center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Разъяснения по порядку голосования:</w:t>
      </w:r>
    </w:p>
    <w:p w:rsidR="00701AC5" w:rsidRDefault="00701AC5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701AC5" w:rsidRDefault="00701AC5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701AC5" w:rsidRDefault="00701AC5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701AC5" w:rsidRDefault="00701AC5">
      <w:pPr>
        <w:ind w:firstLine="708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701AC5" w:rsidRDefault="00701AC5">
      <w:pPr>
        <w:jc w:val="both"/>
        <w:rPr>
          <w:rFonts w:ascii="XO Oriel" w:hAnsi="XO Oriel"/>
          <w:spacing w:val="-4"/>
          <w:sz w:val="20"/>
        </w:rPr>
      </w:pPr>
    </w:p>
    <w:sectPr w:rsidR="00701AC5" w:rsidSect="00BF2D77">
      <w:footerReference w:type="default" r:id="rId7"/>
      <w:pgSz w:w="11907" w:h="16840"/>
      <w:pgMar w:top="360" w:right="747" w:bottom="35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C5" w:rsidRDefault="00701AC5" w:rsidP="00BF2D77">
      <w:r>
        <w:separator/>
      </w:r>
    </w:p>
  </w:endnote>
  <w:endnote w:type="continuationSeparator" w:id="0">
    <w:p w:rsidR="00701AC5" w:rsidRDefault="00701AC5" w:rsidP="00BF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XO Orie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C5" w:rsidRDefault="00701AC5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1AC5" w:rsidRDefault="00701A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C5" w:rsidRDefault="00701AC5" w:rsidP="00BF2D77">
      <w:r>
        <w:separator/>
      </w:r>
    </w:p>
  </w:footnote>
  <w:footnote w:type="continuationSeparator" w:id="0">
    <w:p w:rsidR="00701AC5" w:rsidRDefault="00701AC5" w:rsidP="00BF2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0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D77"/>
    <w:rsid w:val="00054685"/>
    <w:rsid w:val="003E4789"/>
    <w:rsid w:val="0042783B"/>
    <w:rsid w:val="00431944"/>
    <w:rsid w:val="00701AC5"/>
    <w:rsid w:val="00745BD9"/>
    <w:rsid w:val="00872D65"/>
    <w:rsid w:val="00BF2D77"/>
    <w:rsid w:val="00C428E2"/>
    <w:rsid w:val="00E46B35"/>
    <w:rsid w:val="00E8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77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D77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D77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D77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D77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D77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2D77"/>
    <w:rPr>
      <w:rFonts w:ascii="XO Thames" w:hAnsi="XO Thames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BF2D77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2D77"/>
    <w:rPr>
      <w:rFonts w:ascii="XO Thames" w:hAnsi="XO Thames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2D77"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2D77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BF2D77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BF2D77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BF2D77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"/>
    <w:uiPriority w:val="99"/>
    <w:rsid w:val="00BF2D77"/>
  </w:style>
  <w:style w:type="character" w:styleId="PageNumber">
    <w:name w:val="page number"/>
    <w:basedOn w:val="DefaultParagraphFont"/>
    <w:link w:val="PageNumber1"/>
    <w:uiPriority w:val="99"/>
    <w:locked/>
    <w:rsid w:val="00BF2D77"/>
    <w:rPr>
      <w:rFonts w:cs="Times New Roman"/>
    </w:rPr>
  </w:style>
  <w:style w:type="paragraph" w:styleId="TOC4">
    <w:name w:val="toc 4"/>
    <w:basedOn w:val="Normal"/>
    <w:next w:val="Normal"/>
    <w:link w:val="TOC4Char"/>
    <w:uiPriority w:val="99"/>
    <w:rsid w:val="00BF2D77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BF2D77"/>
    <w:rPr>
      <w:rFonts w:ascii="XO Thames" w:hAnsi="XO Thames"/>
      <w:sz w:val="28"/>
    </w:rPr>
  </w:style>
  <w:style w:type="paragraph" w:styleId="NoSpacing">
    <w:name w:val="No Spacing"/>
    <w:link w:val="NoSpacingChar"/>
    <w:uiPriority w:val="99"/>
    <w:qFormat/>
    <w:rsid w:val="00BF2D77"/>
    <w:rPr>
      <w:sz w:val="24"/>
      <w:szCs w:val="20"/>
    </w:rPr>
  </w:style>
  <w:style w:type="character" w:customStyle="1" w:styleId="NoSpacingChar">
    <w:name w:val="No Spacing Char"/>
    <w:link w:val="NoSpacing"/>
    <w:uiPriority w:val="99"/>
    <w:locked/>
    <w:rsid w:val="00BF2D77"/>
    <w:rPr>
      <w:sz w:val="24"/>
    </w:rPr>
  </w:style>
  <w:style w:type="paragraph" w:styleId="TOC6">
    <w:name w:val="toc 6"/>
    <w:basedOn w:val="Normal"/>
    <w:next w:val="Normal"/>
    <w:link w:val="TOC6Char"/>
    <w:uiPriority w:val="99"/>
    <w:rsid w:val="00BF2D77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BF2D77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BF2D77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BF2D77"/>
    <w:rPr>
      <w:rFonts w:ascii="XO Thames" w:hAnsi="XO Thames"/>
      <w:sz w:val="28"/>
    </w:rPr>
  </w:style>
  <w:style w:type="paragraph" w:customStyle="1" w:styleId="a">
    <w:name w:val="Содержимое таблицы"/>
    <w:basedOn w:val="Normal"/>
    <w:link w:val="1"/>
    <w:uiPriority w:val="99"/>
    <w:rsid w:val="00BF2D77"/>
    <w:pPr>
      <w:widowControl w:val="0"/>
    </w:pPr>
  </w:style>
  <w:style w:type="character" w:customStyle="1" w:styleId="1">
    <w:name w:val="Содержимое таблицы1"/>
    <w:basedOn w:val="Normal1"/>
    <w:link w:val="a"/>
    <w:uiPriority w:val="99"/>
    <w:locked/>
    <w:rsid w:val="00BF2D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2D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BF2D77"/>
    <w:rPr>
      <w:rFonts w:cs="Times New Roman"/>
    </w:rPr>
  </w:style>
  <w:style w:type="paragraph" w:customStyle="1" w:styleId="2">
    <w:name w:val="Формальный2"/>
    <w:basedOn w:val="Normal"/>
    <w:link w:val="21"/>
    <w:uiPriority w:val="99"/>
    <w:rsid w:val="00BF2D77"/>
    <w:pPr>
      <w:spacing w:before="60" w:after="60"/>
    </w:pPr>
    <w:rPr>
      <w:rFonts w:ascii="Arial" w:hAnsi="Arial"/>
      <w:b/>
    </w:rPr>
  </w:style>
  <w:style w:type="character" w:customStyle="1" w:styleId="21">
    <w:name w:val="Формальный21"/>
    <w:basedOn w:val="Normal1"/>
    <w:link w:val="2"/>
    <w:uiPriority w:val="99"/>
    <w:locked/>
    <w:rsid w:val="00BF2D77"/>
    <w:rPr>
      <w:rFonts w:ascii="Arial" w:hAnsi="Arial" w:cs="Times New Roman"/>
      <w:b/>
    </w:rPr>
  </w:style>
  <w:style w:type="paragraph" w:styleId="BodyTextIndent3">
    <w:name w:val="Body Text Indent 3"/>
    <w:basedOn w:val="Normal"/>
    <w:link w:val="BodyTextIndent3Char"/>
    <w:uiPriority w:val="99"/>
    <w:rsid w:val="00BF2D77"/>
    <w:pPr>
      <w:ind w:firstLine="567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Normal1"/>
    <w:link w:val="BodyTextIndent3"/>
    <w:uiPriority w:val="99"/>
    <w:locked/>
    <w:rsid w:val="00BF2D7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BF2D77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BF2D77"/>
    <w:rPr>
      <w:rFonts w:ascii="Tahoma" w:hAnsi="Tahoma" w:cs="Times New Roman"/>
      <w:sz w:val="16"/>
    </w:rPr>
  </w:style>
  <w:style w:type="paragraph" w:styleId="TOC3">
    <w:name w:val="toc 3"/>
    <w:basedOn w:val="Normal"/>
    <w:next w:val="Normal"/>
    <w:link w:val="TOC3Char"/>
    <w:uiPriority w:val="99"/>
    <w:rsid w:val="00BF2D77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BF2D77"/>
    <w:rPr>
      <w:rFonts w:ascii="XO Thames" w:hAnsi="XO Thames"/>
      <w:sz w:val="28"/>
    </w:rPr>
  </w:style>
  <w:style w:type="paragraph" w:styleId="NormalWeb">
    <w:name w:val="Normal (Web)"/>
    <w:basedOn w:val="Normal"/>
    <w:link w:val="NormalWebChar"/>
    <w:uiPriority w:val="99"/>
    <w:rsid w:val="00BF2D77"/>
    <w:pPr>
      <w:spacing w:beforeAutospacing="1" w:after="119"/>
    </w:pPr>
  </w:style>
  <w:style w:type="character" w:customStyle="1" w:styleId="NormalWebChar">
    <w:name w:val="Normal (Web) Char"/>
    <w:basedOn w:val="Normal1"/>
    <w:link w:val="NormalWeb"/>
    <w:uiPriority w:val="99"/>
    <w:locked/>
    <w:rsid w:val="00BF2D77"/>
    <w:rPr>
      <w:rFonts w:cs="Times New Roman"/>
    </w:rPr>
  </w:style>
  <w:style w:type="paragraph" w:customStyle="1" w:styleId="WW8Num12z2">
    <w:name w:val="WW8Num12z2"/>
    <w:link w:val="WW8Num12z21"/>
    <w:uiPriority w:val="99"/>
    <w:rsid w:val="00BF2D77"/>
    <w:rPr>
      <w:rFonts w:ascii="StarSymbol" w:hAnsi="StarSymbol"/>
      <w:sz w:val="18"/>
      <w:szCs w:val="20"/>
    </w:rPr>
  </w:style>
  <w:style w:type="character" w:customStyle="1" w:styleId="WW8Num12z21">
    <w:name w:val="WW8Num12z21"/>
    <w:link w:val="WW8Num12z2"/>
    <w:uiPriority w:val="99"/>
    <w:locked/>
    <w:rsid w:val="00BF2D77"/>
    <w:rPr>
      <w:rFonts w:ascii="StarSymbol" w:hAnsi="StarSymbol"/>
      <w:sz w:val="18"/>
    </w:rPr>
  </w:style>
  <w:style w:type="paragraph" w:customStyle="1" w:styleId="10">
    <w:name w:val="Основной текст Знак1"/>
    <w:link w:val="11"/>
    <w:uiPriority w:val="99"/>
    <w:rsid w:val="00BF2D77"/>
    <w:rPr>
      <w:spacing w:val="5"/>
      <w:sz w:val="21"/>
      <w:szCs w:val="20"/>
    </w:rPr>
  </w:style>
  <w:style w:type="character" w:customStyle="1" w:styleId="11">
    <w:name w:val="Основной текст Знак11"/>
    <w:link w:val="10"/>
    <w:uiPriority w:val="99"/>
    <w:locked/>
    <w:rsid w:val="00BF2D77"/>
    <w:rPr>
      <w:spacing w:val="5"/>
      <w:sz w:val="21"/>
    </w:rPr>
  </w:style>
  <w:style w:type="paragraph" w:customStyle="1" w:styleId="a0">
    <w:name w:val="Основной текст + Полужирный"/>
    <w:link w:val="12"/>
    <w:uiPriority w:val="99"/>
    <w:rsid w:val="00BF2D77"/>
    <w:rPr>
      <w:b/>
      <w:spacing w:val="6"/>
      <w:sz w:val="21"/>
      <w:szCs w:val="20"/>
    </w:rPr>
  </w:style>
  <w:style w:type="character" w:customStyle="1" w:styleId="12">
    <w:name w:val="Основной текст + Полужирный1"/>
    <w:link w:val="a0"/>
    <w:uiPriority w:val="99"/>
    <w:locked/>
    <w:rsid w:val="00BF2D77"/>
    <w:rPr>
      <w:b/>
      <w:spacing w:val="6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BF2D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Normal1"/>
    <w:link w:val="BodyTextIndent2"/>
    <w:uiPriority w:val="99"/>
    <w:locked/>
    <w:rsid w:val="00BF2D7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F2D77"/>
    <w:pPr>
      <w:spacing w:after="120"/>
    </w:pPr>
  </w:style>
  <w:style w:type="character" w:customStyle="1" w:styleId="BodyTextChar">
    <w:name w:val="Body Text Char"/>
    <w:basedOn w:val="Normal1"/>
    <w:link w:val="BodyText"/>
    <w:uiPriority w:val="99"/>
    <w:locked/>
    <w:rsid w:val="00BF2D7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F2D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BF2D77"/>
    <w:rPr>
      <w:rFonts w:cs="Times New Roman"/>
    </w:rPr>
  </w:style>
  <w:style w:type="paragraph" w:customStyle="1" w:styleId="Hyperlink1">
    <w:name w:val="Hyperlink1"/>
    <w:link w:val="Hyperlink"/>
    <w:uiPriority w:val="99"/>
    <w:rsid w:val="00BF2D77"/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BF2D77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BF2D77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BF2D77"/>
    <w:rPr>
      <w:rFonts w:ascii="XO Thames" w:hAnsi="XO Thames"/>
      <w:sz w:val="22"/>
    </w:rPr>
  </w:style>
  <w:style w:type="paragraph" w:customStyle="1" w:styleId="ConsNormal">
    <w:name w:val="ConsNormal"/>
    <w:link w:val="ConsNormal1"/>
    <w:uiPriority w:val="99"/>
    <w:rsid w:val="00BF2D77"/>
    <w:pPr>
      <w:widowControl w:val="0"/>
      <w:ind w:firstLine="720"/>
    </w:pPr>
    <w:rPr>
      <w:rFonts w:ascii="Arial" w:hAnsi="Arial"/>
      <w:color w:val="000000"/>
      <w:szCs w:val="20"/>
    </w:rPr>
  </w:style>
  <w:style w:type="character" w:customStyle="1" w:styleId="ConsNormal1">
    <w:name w:val="ConsNormal1"/>
    <w:link w:val="ConsNormal"/>
    <w:uiPriority w:val="99"/>
    <w:locked/>
    <w:rsid w:val="00BF2D77"/>
    <w:rPr>
      <w:rFonts w:ascii="Arial" w:hAnsi="Arial"/>
      <w:color w:val="000000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rsid w:val="00BF2D77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BF2D7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BF2D77"/>
    <w:pPr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F2D77"/>
    <w:rPr>
      <w:rFonts w:ascii="XO Thames" w:hAnsi="XO Thames"/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BF2D77"/>
    <w:rPr>
      <w:color w:val="000000"/>
      <w:szCs w:val="20"/>
    </w:rPr>
  </w:style>
  <w:style w:type="paragraph" w:styleId="TOC9">
    <w:name w:val="toc 9"/>
    <w:basedOn w:val="Normal"/>
    <w:next w:val="Normal"/>
    <w:link w:val="TOC9Char"/>
    <w:uiPriority w:val="99"/>
    <w:rsid w:val="00BF2D77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BF2D77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BF2D77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BF2D77"/>
    <w:rPr>
      <w:rFonts w:ascii="XO Thames" w:hAnsi="XO Thames"/>
      <w:sz w:val="28"/>
    </w:rPr>
  </w:style>
  <w:style w:type="paragraph" w:customStyle="1" w:styleId="prilozhenie">
    <w:name w:val="prilozhenie"/>
    <w:basedOn w:val="Normal"/>
    <w:link w:val="prilozhenie1"/>
    <w:uiPriority w:val="99"/>
    <w:rsid w:val="00BF2D77"/>
    <w:pPr>
      <w:ind w:firstLine="709"/>
      <w:jc w:val="both"/>
    </w:pPr>
  </w:style>
  <w:style w:type="character" w:customStyle="1" w:styleId="prilozhenie1">
    <w:name w:val="prilozhenie1"/>
    <w:basedOn w:val="Normal1"/>
    <w:link w:val="prilozhenie"/>
    <w:uiPriority w:val="99"/>
    <w:locked/>
    <w:rsid w:val="00BF2D77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BF2D77"/>
    <w:rPr>
      <w:rFonts w:ascii="Courier New" w:hAnsi="Courier New"/>
      <w:sz w:val="20"/>
    </w:rPr>
  </w:style>
  <w:style w:type="character" w:customStyle="1" w:styleId="PlainTextChar">
    <w:name w:val="Plain Text Char"/>
    <w:basedOn w:val="Normal1"/>
    <w:link w:val="PlainText"/>
    <w:uiPriority w:val="99"/>
    <w:locked/>
    <w:rsid w:val="00BF2D77"/>
    <w:rPr>
      <w:rFonts w:ascii="Courier New" w:hAnsi="Courier New" w:cs="Times New Roman"/>
      <w:sz w:val="20"/>
    </w:rPr>
  </w:style>
  <w:style w:type="paragraph" w:styleId="TOC5">
    <w:name w:val="toc 5"/>
    <w:basedOn w:val="Normal"/>
    <w:next w:val="Normal"/>
    <w:link w:val="TOC5Char"/>
    <w:uiPriority w:val="99"/>
    <w:rsid w:val="00BF2D77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BF2D77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BF2D77"/>
    <w:pPr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BF2D77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F2D77"/>
    <w:rPr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BF2D77"/>
    <w:rPr>
      <w:sz w:val="24"/>
    </w:rPr>
  </w:style>
  <w:style w:type="paragraph" w:customStyle="1" w:styleId="WW8Num12z1">
    <w:name w:val="WW8Num12z1"/>
    <w:link w:val="WW8Num12z11"/>
    <w:uiPriority w:val="99"/>
    <w:rsid w:val="00BF2D77"/>
    <w:rPr>
      <w:rFonts w:ascii="Wingdings 2" w:hAnsi="Wingdings 2"/>
      <w:sz w:val="18"/>
      <w:szCs w:val="20"/>
    </w:rPr>
  </w:style>
  <w:style w:type="character" w:customStyle="1" w:styleId="WW8Num12z11">
    <w:name w:val="WW8Num12z11"/>
    <w:link w:val="WW8Num12z1"/>
    <w:uiPriority w:val="99"/>
    <w:locked/>
    <w:rsid w:val="00BF2D77"/>
    <w:rPr>
      <w:rFonts w:ascii="Wingdings 2" w:hAnsi="Wingdings 2"/>
      <w:sz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2D77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2D77"/>
    <w:rPr>
      <w:rFonts w:ascii="XO Thames" w:hAnsi="XO Thames"/>
      <w:i/>
      <w:sz w:val="24"/>
    </w:rPr>
  </w:style>
  <w:style w:type="paragraph" w:styleId="Title">
    <w:name w:val="Title"/>
    <w:basedOn w:val="Normal"/>
    <w:link w:val="TitleChar"/>
    <w:uiPriority w:val="99"/>
    <w:qFormat/>
    <w:rsid w:val="00BF2D77"/>
    <w:pPr>
      <w:jc w:val="center"/>
    </w:pPr>
    <w:rPr>
      <w:b/>
    </w:rPr>
  </w:style>
  <w:style w:type="character" w:customStyle="1" w:styleId="TitleChar">
    <w:name w:val="Title Char"/>
    <w:basedOn w:val="Normal1"/>
    <w:link w:val="Title"/>
    <w:uiPriority w:val="99"/>
    <w:locked/>
    <w:rsid w:val="00BF2D77"/>
    <w:rPr>
      <w:rFonts w:cs="Times New Roman"/>
      <w:b/>
    </w:rPr>
  </w:style>
  <w:style w:type="paragraph" w:customStyle="1" w:styleId="BodyText21">
    <w:name w:val="Body Text 21"/>
    <w:basedOn w:val="Normal"/>
    <w:link w:val="BodyText211"/>
    <w:uiPriority w:val="99"/>
    <w:rsid w:val="00BF2D77"/>
    <w:pPr>
      <w:jc w:val="both"/>
    </w:pPr>
  </w:style>
  <w:style w:type="character" w:customStyle="1" w:styleId="BodyText211">
    <w:name w:val="Body Text 211"/>
    <w:basedOn w:val="Normal1"/>
    <w:link w:val="BodyText21"/>
    <w:uiPriority w:val="99"/>
    <w:locked/>
    <w:rsid w:val="00BF2D77"/>
    <w:rPr>
      <w:rFonts w:cs="Times New Roman"/>
    </w:rPr>
  </w:style>
  <w:style w:type="table" w:styleId="TableGrid">
    <w:name w:val="Table Grid"/>
    <w:basedOn w:val="TableNormal"/>
    <w:uiPriority w:val="99"/>
    <w:rsid w:val="00BF2D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1042</Words>
  <Characters>5945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 НА ОБЩЕМ СОБРАНИИ АКЦИОНЕРОВ</dc:title>
  <dc:subject/>
  <dc:creator>Виктор</dc:creator>
  <cp:keywords/>
  <dc:description/>
  <cp:lastModifiedBy>Виктор</cp:lastModifiedBy>
  <cp:revision>3</cp:revision>
  <dcterms:created xsi:type="dcterms:W3CDTF">2023-05-18T08:49:00Z</dcterms:created>
  <dcterms:modified xsi:type="dcterms:W3CDTF">2023-05-18T08:53:00Z</dcterms:modified>
</cp:coreProperties>
</file>